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Toto volební období bylo vzhledem k minulým létům nesporně obtížnější, přesto byla snaha splnit plánované úkoly, které byly vytýčeny a konkretizovány především ve volebním programu NF (Národní fronty) ve zdejším obvodě. Bylo nutno vyvinout úsilí a zapojit do plnění všechny obvodní orgány, občanské výbory, občany, podniky, závody, školy a v neposlední řadě členské organizace NF. Dominantou tohoto období bylo v r. 1980 výročí 35. osvobození ČSR Sovětskou armádou.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K tomuto výročí směřovala řada kolektivních i osobních závazků podniků, škol i občanů. Byla konána výstava o rozvoji našeho obvodu, konaly se koncerty, besedy s účastníky odboje, vzdělávací akce v oblasti vědy, techniky, občanské výchovy, pracovní výchovy, estetické výchovy 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td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. Byly konány kulturní a společenské akce, divadla, akademie, z nichž nejvýznamnější bylo vystoupení Vojenského uměleckého souboru kpt. Nálepky v hale TJ Lokomotivy za účasti 2 tis. občanů. V r. 1980 byla uskutečněna další spartakiáda na hřišti TJ Lokomotivy.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8934C8" w:rsidRPr="00462412" w:rsidRDefault="008934C8" w:rsidP="008934C8">
      <w:pPr>
        <w:pStyle w:val="kronika-nadpisy"/>
      </w:pPr>
      <w:r w:rsidRPr="00462412">
        <w:t>Bytová politika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Povedlo se provést výměnu 39 nadměrných bytů. Při vyřizování žádostí o přidělení bytů z komunální výstavby se odbor bytového hospodářství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2 řídil Zásadami pro provádění bytové politiky na území města Plzně. Podle nich jsou byty přidělovány uchazečům, kteří splňovali požadované třídní a pracovní hledisko. Každoročně se tímto způsobem přidělí cca. 110 bytových jednotek. V oblasti bytové politiky je situace i nadále tísnivá pro nedostatek bytů. V individuální bytové výstavbě bylo za období 6. pětiletky vybudováno celkem 281 bytů, v družstevní výstavbě celkem 256 bytů.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8934C8" w:rsidRPr="00462412" w:rsidRDefault="008934C8" w:rsidP="008934C8">
      <w:pPr>
        <w:pStyle w:val="kronika-nadpisy"/>
      </w:pPr>
      <w:r w:rsidRPr="00462412">
        <w:lastRenderedPageBreak/>
        <w:t>Obchod a služby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r. 1980 byly dány do provozu nové samoobsluhy - Maso-uzeniny na nám. Odborářů 1, potravin na Libušíně a v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Koterově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a další prodejna potravin na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nám.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Odborářů (z bývalé prodejny obuvi). V oblasti veřejného stravování byla uvedena do provozu restaurace na Libušíně, zmodernizován restaurant Budovatel na Koterovské třídě a restaurace U zlaté koule v Sladkovského ul. V r. 1978 bylo započato s výstavbou samoobsluhy Hluboká ulice v akci Z a pokračuje se na výstavbě samoobsluhy na rohu Koterovské a Sladkovského ulice.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8934C8" w:rsidRPr="00462412" w:rsidRDefault="008934C8" w:rsidP="008934C8">
      <w:pPr>
        <w:pStyle w:val="kronika-nadpisy"/>
      </w:pPr>
      <w:r w:rsidRPr="00462412">
        <w:t>Doprava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r. 1980 byla provedena oprava mostů v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Koterově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, mostu a lávky pro pěší v Božkově, opraven železniční přejezd do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Koterova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, zahájeny práce na výstavbě druhého mostu v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Lobzích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a započalo budování většího parkoviště U Ježíška. Kromě těchto staveb byla provedena řada oprav chodníků a ulic v celkové výši přes 1 milion Kčs (např. Polní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ul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, Jasanová, Vřesová, Olšová, Zahradní a v Černicích).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8934C8" w:rsidRPr="00462412" w:rsidRDefault="008934C8" w:rsidP="008934C8">
      <w:pPr>
        <w:pStyle w:val="kronika-nadpisy"/>
      </w:pPr>
      <w:r w:rsidRPr="00462412">
        <w:t>Školství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Na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nám.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Odborářů byla v r. 1978 vybudována podniková mateřská školka n. p. Potraviny o kapacitě 60 míst. Rekonstrukcí MŠ ve Fialkově ulici byla rozšířena na 30 míst. Z nebytových prostor na Slovanské aleji byla vybudována 1 třída MŠ o kapacitě 28 míst. Buduje se podniková MŠ (Západočeské papírny) v Habrové ulici o kapacitě 120 míst. Pro činnost mládeže o volném čase byl adaptován činžovní dům v Petřínské ulici na Dům pionýrů a mládeže - činnost zahájena v r. 1979.</w:t>
      </w:r>
    </w:p>
    <w:p w:rsidR="008934C8" w:rsidRPr="00462412" w:rsidRDefault="008934C8" w:rsidP="00390430">
      <w:pPr>
        <w:pStyle w:val="kronika-nadpisy"/>
      </w:pPr>
      <w:r w:rsidRPr="00462412">
        <w:rPr>
          <w:sz w:val="24"/>
          <w:szCs w:val="24"/>
        </w:rPr>
        <w:lastRenderedPageBreak/>
        <w:t> </w:t>
      </w:r>
      <w:r w:rsidRPr="00462412">
        <w:t>Kultura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Adaptací bývalé restaurace v Koterovské třídě bylo vybudováno kulturní středisko pro Petrohrad - provoz zahájen v r. 1977. V Suvorovově ulici byla v r. 1980 zahájena rozsáhlá adaptace nebytových prostor na Obřadní síň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2.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8934C8" w:rsidRPr="00462412" w:rsidRDefault="008934C8" w:rsidP="008934C8">
      <w:pPr>
        <w:pStyle w:val="kronika-nadpisy"/>
      </w:pPr>
      <w:r w:rsidRPr="00462412">
        <w:t>Zdravotnictví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Provedena rekonstrukce II. polikliniky, zejména její rozšíření o vedlejší prostory, dříve byty, na přilehlou lékárnu. Tím došlo k soustředění všech odborných služeb.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8934C8" w:rsidRPr="00462412" w:rsidRDefault="008934C8" w:rsidP="008934C8">
      <w:pPr>
        <w:pStyle w:val="kronika-nadpisy"/>
      </w:pPr>
      <w:r w:rsidRPr="00462412">
        <w:t>Sociální zabezpečení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r. 1977 byl přijat dokument "Soubor opatření společnosti péče o staré občany". V důsledku tohoto opatření byl přijat plán na rozšíření domů s pečovatelskou službou. Adaptací v r. 1977 byl vybudován další dům Na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Celchu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462412">
          <w:rPr>
            <w:rFonts w:asciiTheme="majorHAnsi" w:hAnsiTheme="majorHAnsi" w:cs="Arial"/>
            <w:sz w:val="24"/>
            <w:szCs w:val="24"/>
          </w:rPr>
          <w:t>4 a</w:t>
        </w:r>
      </w:smartTag>
      <w:r w:rsidRPr="00462412">
        <w:rPr>
          <w:rFonts w:asciiTheme="majorHAnsi" w:hAnsiTheme="majorHAnsi" w:cs="Arial"/>
          <w:sz w:val="24"/>
          <w:szCs w:val="24"/>
        </w:rPr>
        <w:t xml:space="preserve"> 6 s kapacitou 15 bytových jednotek. Současně byla zahájena další adaptace činžovního domu v Božkovské ul. 25 - 2 poschodí. V přízemí tohoto domu bylo v r. 1976 vybudováno hygienické zařízení pro staré občany, jídelna a klub důchodců. Ve spolupráci s odborem sociálního zabezpečení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NVmP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, dále s podniky v rámci obvodu byly zajišťovány týdenní rekreace pro důchodce jednak v zotavovnách ROH i v podnikových. Ročně je vysíláno 50 - 60 důchodců. Obdobně jsou poskytovány slevenky do kin a bezplatné vstupenky do divadel. Pozornost byla věnována i otázkám cikánského obyvatelstva - sleduje se hygiena, výchova dětí a komise, která to provádí, se snaží poradit, pomoci a výchovně působit.</w:t>
      </w:r>
    </w:p>
    <w:p w:rsidR="008934C8" w:rsidRPr="00462412" w:rsidRDefault="008934C8" w:rsidP="008934C8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8934C8" w:rsidRPr="00462412" w:rsidRDefault="008934C8" w:rsidP="008934C8">
      <w:pPr>
        <w:pStyle w:val="kronika-nadpisy"/>
      </w:pPr>
      <w:r w:rsidRPr="00462412">
        <w:lastRenderedPageBreak/>
        <w:t>Akce Z</w:t>
      </w:r>
    </w:p>
    <w:p w:rsidR="00EB4B10" w:rsidRPr="00390430" w:rsidRDefault="008934C8" w:rsidP="0039043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Je důležitou součástí činnosti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462412">
          <w:rPr>
            <w:rFonts w:asciiTheme="majorHAnsi" w:hAnsiTheme="majorHAnsi" w:cs="Arial"/>
            <w:sz w:val="24"/>
            <w:szCs w:val="24"/>
          </w:rPr>
          <w:t>2 a</w:t>
        </w:r>
      </w:smartTag>
      <w:r w:rsidRPr="00462412">
        <w:rPr>
          <w:rFonts w:asciiTheme="majorHAnsi" w:hAnsiTheme="majorHAnsi" w:cs="Arial"/>
          <w:sz w:val="24"/>
          <w:szCs w:val="24"/>
        </w:rPr>
        <w:t xml:space="preserve"> jeho občanů. Provádí se jednak akce investičního charakteru, ale i akce neinvestiční. V rámci investiční činnosti byl vybudován vodovod v ulicích Do Zámostí, V kamení a Kostincova, kanalizace v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Koterově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, komunikace V polích, Na Bořích, Okružní, Sporná a rovněž veřejné osvětlení v těchto ulicích. V neinvestiční části akce Z se provádějí menší práce, které však na uplynulou pětiletku činily v hodnotě díla přes </w:t>
      </w:r>
      <w:smartTag w:uri="urn:schemas-microsoft-com:office:smarttags" w:element="metricconverter">
        <w:smartTagPr>
          <w:attr w:name="ProductID" w:val="50 mil"/>
        </w:smartTagPr>
        <w:r w:rsidRPr="00462412">
          <w:rPr>
            <w:rFonts w:asciiTheme="majorHAnsi" w:hAnsiTheme="majorHAnsi" w:cs="Arial"/>
            <w:sz w:val="24"/>
            <w:szCs w:val="24"/>
          </w:rPr>
          <w:t>50 mil</w:t>
        </w:r>
      </w:smartTag>
      <w:r w:rsidRPr="00462412">
        <w:rPr>
          <w:rFonts w:asciiTheme="majorHAnsi" w:hAnsiTheme="majorHAnsi" w:cs="Arial"/>
          <w:sz w:val="24"/>
          <w:szCs w:val="24"/>
        </w:rPr>
        <w:t xml:space="preserve">. Kčs. Tyto práce provádějí občané zdarma a nejlepší brigádníci z nich jsou každoročně vyhodnocováni, např. v r. 1980 byl jako nejlepší vyhodnocen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Harmáček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Karel,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Šneberk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Josef, Placatka František. OV 35 jako kolektiv a jednotlivci: Jaroslav Hák, Pivovarská </w:t>
      </w:r>
      <w:smartTag w:uri="urn:schemas-microsoft-com:office:smarttags" w:element="metricconverter">
        <w:smartTagPr>
          <w:attr w:name="ProductID" w:val="24 a"/>
        </w:smartTagPr>
        <w:r w:rsidRPr="00462412">
          <w:rPr>
            <w:rFonts w:asciiTheme="majorHAnsi" w:hAnsiTheme="majorHAnsi" w:cs="Arial"/>
            <w:sz w:val="24"/>
            <w:szCs w:val="24"/>
          </w:rPr>
          <w:t>24 a</w:t>
        </w:r>
      </w:smartTag>
      <w:r w:rsidRPr="00462412">
        <w:rPr>
          <w:rFonts w:asciiTheme="majorHAnsi" w:hAnsiTheme="majorHAnsi" w:cs="Arial"/>
          <w:sz w:val="24"/>
          <w:szCs w:val="24"/>
        </w:rPr>
        <w:t xml:space="preserve"> Alois Kouba, Sladkovského 55.</w:t>
      </w:r>
    </w:p>
    <w:sectPr w:rsidR="00EB4B10" w:rsidRPr="00390430" w:rsidSect="00B04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985" w:bottom="22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9D" w:rsidRDefault="0018579D" w:rsidP="00403FAD">
      <w:pPr>
        <w:spacing w:after="0" w:line="240" w:lineRule="auto"/>
      </w:pPr>
      <w:r>
        <w:separator/>
      </w:r>
    </w:p>
  </w:endnote>
  <w:endnote w:type="continuationSeparator" w:id="0">
    <w:p w:rsidR="0018579D" w:rsidRDefault="0018579D" w:rsidP="0040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91" w:rsidRDefault="008F1B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4703"/>
      <w:docPartObj>
        <w:docPartGallery w:val="Page Numbers (Bottom of Page)"/>
        <w:docPartUnique/>
      </w:docPartObj>
    </w:sdtPr>
    <w:sdtEndPr/>
    <w:sdtContent>
      <w:p w:rsidR="00B04600" w:rsidRDefault="00B04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91">
          <w:rPr>
            <w:noProof/>
          </w:rPr>
          <w:t>2</w:t>
        </w:r>
        <w:r>
          <w:fldChar w:fldCharType="end"/>
        </w:r>
      </w:p>
    </w:sdtContent>
  </w:sdt>
  <w:p w:rsidR="00403FAD" w:rsidRDefault="00403F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0" w:rsidRDefault="00B04600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9D" w:rsidRDefault="0018579D" w:rsidP="00403FAD">
      <w:pPr>
        <w:spacing w:after="0" w:line="240" w:lineRule="auto"/>
      </w:pPr>
      <w:r>
        <w:separator/>
      </w:r>
    </w:p>
  </w:footnote>
  <w:footnote w:type="continuationSeparator" w:id="0">
    <w:p w:rsidR="0018579D" w:rsidRDefault="0018579D" w:rsidP="0040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91" w:rsidRDefault="008F1B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91" w:rsidRDefault="008F1B91" w:rsidP="008F1B91">
    <w:pPr>
      <w:pStyle w:val="Zhlav"/>
      <w:tabs>
        <w:tab w:val="right" w:pos="7938"/>
      </w:tabs>
    </w:pPr>
    <w:r>
      <w:t xml:space="preserve">Kronika MO Plzeň 2 – Slovany </w:t>
    </w:r>
    <w:r>
      <w:tab/>
    </w:r>
    <w:r>
      <w:tab/>
      <w:t xml:space="preserve">Rok </w:t>
    </w:r>
    <w:r>
      <w:t>197</w:t>
    </w:r>
    <w:r>
      <w:t>6</w:t>
    </w:r>
    <w:bookmarkStart w:id="0" w:name="_GoBack"/>
    <w:bookmarkEnd w:id="0"/>
    <w:r>
      <w:t xml:space="preserve"> - 19</w:t>
    </w:r>
    <w:r>
      <w:t>80</w:t>
    </w:r>
  </w:p>
  <w:p w:rsidR="008F1B91" w:rsidRDefault="008F1B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91" w:rsidRDefault="008F1B91" w:rsidP="008F1B91">
    <w:pPr>
      <w:pStyle w:val="Zhlav"/>
      <w:tabs>
        <w:tab w:val="right" w:pos="7938"/>
      </w:tabs>
    </w:pPr>
    <w:r>
      <w:t>Kronika</w:t>
    </w:r>
    <w:r>
      <w:t xml:space="preserve"> MO Plzeň 2 – Slovany </w:t>
    </w:r>
    <w:r>
      <w:tab/>
    </w:r>
    <w:r>
      <w:tab/>
      <w:t>Rok 1976 - 1980</w:t>
    </w:r>
  </w:p>
  <w:p w:rsidR="008F1B91" w:rsidRDefault="008F1B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7"/>
    <w:rsid w:val="00054462"/>
    <w:rsid w:val="000C42DE"/>
    <w:rsid w:val="0018579D"/>
    <w:rsid w:val="003658B4"/>
    <w:rsid w:val="00365F8C"/>
    <w:rsid w:val="00390430"/>
    <w:rsid w:val="00403FAD"/>
    <w:rsid w:val="004325AC"/>
    <w:rsid w:val="00462412"/>
    <w:rsid w:val="00572309"/>
    <w:rsid w:val="00581B3F"/>
    <w:rsid w:val="006017BA"/>
    <w:rsid w:val="00604277"/>
    <w:rsid w:val="00774016"/>
    <w:rsid w:val="007E22A8"/>
    <w:rsid w:val="008934C8"/>
    <w:rsid w:val="008F1B91"/>
    <w:rsid w:val="0092088B"/>
    <w:rsid w:val="00953C22"/>
    <w:rsid w:val="009F6894"/>
    <w:rsid w:val="00B04600"/>
    <w:rsid w:val="00B457F7"/>
    <w:rsid w:val="00B53DF7"/>
    <w:rsid w:val="00BD2A3C"/>
    <w:rsid w:val="00D911E2"/>
    <w:rsid w:val="00E30811"/>
    <w:rsid w:val="00EB4B10"/>
    <w:rsid w:val="00ED7DDF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4C8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4C8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HONZÍKOVÁ Iveta</dc:creator>
  <cp:lastModifiedBy>HONZÍKOVÁ Iveta</cp:lastModifiedBy>
  <cp:revision>4</cp:revision>
  <cp:lastPrinted>2018-02-13T07:55:00Z</cp:lastPrinted>
  <dcterms:created xsi:type="dcterms:W3CDTF">2018-06-06T06:44:00Z</dcterms:created>
  <dcterms:modified xsi:type="dcterms:W3CDTF">2019-02-20T09:00:00Z</dcterms:modified>
</cp:coreProperties>
</file>