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7" w:rsidRPr="00462412" w:rsidRDefault="009C6E84" w:rsidP="00D25477">
      <w:pPr>
        <w:pStyle w:val="kronika-nadpisy"/>
      </w:pPr>
      <w:r w:rsidRPr="00D25477">
        <w:t xml:space="preserve"> </w:t>
      </w:r>
      <w:r w:rsidR="00D25477" w:rsidRPr="00462412">
        <w:t>Rozvoj bydlení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Hlavním úkolem bylo dosáhnout co největšího využití bytového fondu. Úkoly stanovené v modernizaci bytového fondu nebyly splněny v plánovaném rozsahu. Zmodernizováno bylo pouze 71 bytových jednotek. Při modernizaci bytového fondu bylo zjištěno, že staré činžovní domy ve správě Bytového podniku, které mají být modernizovány, je nutno předem prověřit z hlediska statiky domu, zachovalosti krovu, zdiva apod. Jelikož není dostatek odborníků - statiků, kteří by tuto práci mohli plynule provádět, vznikla taková situace, že je řada uvolněných bytů, kde občané nebydlí, ani se dům neopravuje. Byty, které byly modernizovány a předány občanům - jsou předávány do společné péče o dům. Pro individuální a družstevní výstavbu se stále vyhledávají vhodné parcely, především tam, kde jsou položeny inženýrské sítě.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D25477" w:rsidRPr="00462412" w:rsidRDefault="00D25477" w:rsidP="00D25477">
      <w:pPr>
        <w:pStyle w:val="kronika-nadpisy"/>
      </w:pPr>
      <w:r w:rsidRPr="00462412">
        <w:t>Rozvoj služeb obyvatelstvu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tomto volebním období byla snaha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vyvíjet tlak na obchodní organizace, aby dále zkvalitňovaly technické vybavení obchodů a provozů. Byla provedena rekonstrukce samoobsluhy potravin Částkova ulice,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zahájena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rekonstrukce samoobsluhy potravin Sladovnická ul. Dále byly provedeny opravy prodejen drogerie na Slovanské tř., drogerie Slovanská alej nebyla dokončena. Zrekonstruována byla restaurace na moderní pivnici U Zlaté koule v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Sladkovského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ulici, do provozu byl uveden bufet u venkovního bazénu na Koterovské tř. Dosud se provádí rekonstrukce restaurace U Levých, Sladovnická 31. Na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nám.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Odborářů bylo zrušeno přidělení prostor (bývalý bufet Radyně) Drobnému spotřebnímu zboží Cheb a tyto prostory musely být přiděleny pro Mototechnu (na základě zrušení této provozovny ve Františkánské ulici).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lastRenderedPageBreak/>
        <w:t>Podle usnesení vlády č. 1/1988 Sb. bylo vydáno celkem 101 občanům povolení o provádění soukromé činnosti, které rozšiřují služby. Především se jedná o řemeslné služby, opravy prádla a oděvů, šití oděvů, práce ve výškách, opravy hodin, stříhání psů, montáže televizních antén a řada dalších služeb, které byly velmi sporadicky zajišťovány komunálními podniky nebo vůbec ne.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D25477" w:rsidRPr="00462412" w:rsidRDefault="00D25477" w:rsidP="00D25477">
      <w:pPr>
        <w:pStyle w:val="kronika-nadpisy"/>
      </w:pPr>
      <w:r w:rsidRPr="00462412">
        <w:t>Zdravotnictví a úsek sociálního zabezpečení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Zdravotní obvody č. </w:t>
      </w:r>
      <w:smartTag w:uri="urn:schemas-microsoft-com:office:smarttags" w:element="metricconverter">
        <w:smartTagPr>
          <w:attr w:name="ProductID" w:val="32 a"/>
        </w:smartTagPr>
        <w:r w:rsidRPr="00462412">
          <w:rPr>
            <w:rFonts w:asciiTheme="majorHAnsi" w:hAnsiTheme="majorHAnsi" w:cs="Arial"/>
            <w:sz w:val="24"/>
            <w:szCs w:val="24"/>
          </w:rPr>
          <w:t>32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33 byly přemístěny do nově zřízeného zdravotního střediska v Sovětské ulici, které bylo vybudováno z bývalé mateřské školy (pro MŠ není již nutné toto zařízení - značně klesl počet dětí - obvod zestárl). Oblast sociálního zabezpečení v obvodě je stále zaměřena na přijatý dokument "Soubor opatření společnosti o staré občany". Z tohoto pohledu se starým občanům poskytují různé neplacené, nebo částečně placené služby - především pečovatelská služba. Tato pečovatelská služba byla jen v r. 1988 poskytnuta 376 občanům starším 65 let. Kromě fyzické péče se občanům poskytují též kulturní služby: bezplatné vstupenky do divadel, slevenky do plzeňských kin, zájezdy do památných míst především západočeského kraje, ale i dále. Vyplácí se podpory k nízkým důchodům v roční výši cca.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přes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1,5mil. Kčs.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Pečuje se však i o rodiny s dětmi, vyplácí se příspěvek na výživu dětí v roční výši cca. 150 tis. Kčs, mateřský příspěvek v roční výši cca. 300 tis. Kčs a další příspěvky jako zaopatřovací, apod.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Rekonstrukce domu v Božkovské 25 na dům s pečovatelskou službou byla ukončena v prosinci 1989. Předáním celého objektu do užívání budou obnoveny hygienické služby, jídelna a klub důchodců, které byly vybudovány v letech 1971 - 75. Jsou vytipovány další domy, které by mohly být pro stejné účely zrekonstruovány.</w:t>
      </w:r>
    </w:p>
    <w:p w:rsidR="00D25477" w:rsidRPr="00462412" w:rsidRDefault="00D25477" w:rsidP="00D25477">
      <w:pPr>
        <w:pStyle w:val="kronika-nadpisy"/>
      </w:pPr>
      <w:r w:rsidRPr="00462412">
        <w:lastRenderedPageBreak/>
        <w:t>Akce Z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neinvestiční části akce Z, to znamená dobrovolná práce občanů, se realizují potřeby péče o zeleň, úpravy dětských hřišť a pískovišť a další akce pro zlepšení životního prostředí. Každoroční předpokládaná hodnota díla činí přes </w:t>
      </w:r>
      <w:smartTag w:uri="urn:schemas-microsoft-com:office:smarttags" w:element="metricconverter">
        <w:smartTagPr>
          <w:attr w:name="ProductID" w:val="13 mil"/>
        </w:smartTagPr>
        <w:r w:rsidRPr="00462412">
          <w:rPr>
            <w:rFonts w:asciiTheme="majorHAnsi" w:hAnsiTheme="majorHAnsi" w:cs="Arial"/>
            <w:sz w:val="24"/>
            <w:szCs w:val="24"/>
          </w:rPr>
          <w:t>13 mil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. Kčs. V investiční části akce Z se provádějí konkrétní akce. V r. 1988 bylo vybudováno hřiště na kopanou Západočeských papíren, plynofikace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Bručná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Čechurov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. Bylo pokračováno na vodovodu v Černicích, kanalizační přečerpávací stanici v ul. Na Bořích, na rekonstrukcích komunikací, chodníků (Čapajevova ul., Kostincova ul.). Také byla provedena projektová příprava na zahájení investičních akcí, v dalším volebním období opět půjde o kanalizace, budování chodníků, výstavbu sportovního areálu U Ježíška.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D25477" w:rsidRPr="00462412" w:rsidRDefault="00D25477" w:rsidP="00D25477">
      <w:pPr>
        <w:pStyle w:val="kronika-nadpisy"/>
      </w:pPr>
      <w:r w:rsidRPr="00462412">
        <w:t>Rozvoj životního prostředí</w:t>
      </w:r>
    </w:p>
    <w:p w:rsidR="00D25477" w:rsidRPr="00462412" w:rsidRDefault="00D25477" w:rsidP="00D25477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tomto volebním období byla prováděna a dokončena pasportizace veškeré zeleně - plochy byly předány buď závodům, nebo společenským organizacím do péče. Kanalizační sběrač, jehož výstavba byla zahájena v akci Z, byla pro náročnost akce předána novému investoru,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ZVAKu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a bude zahájena v r. 1990. V oblasti čistoty ovzduší se situace zásadně nezlepšila. Je snaha předělat blokové kotelny na plyn. Plynofikace byla zatím provedena u kotelen Blatenská </w:t>
      </w:r>
      <w:smartTag w:uri="urn:schemas-microsoft-com:office:smarttags" w:element="metricconverter">
        <w:smartTagPr>
          <w:attr w:name="ProductID" w:val="27 a"/>
        </w:smartTagPr>
        <w:r w:rsidRPr="00462412">
          <w:rPr>
            <w:rFonts w:asciiTheme="majorHAnsi" w:hAnsiTheme="majorHAnsi" w:cs="Arial"/>
            <w:sz w:val="24"/>
            <w:szCs w:val="24"/>
          </w:rPr>
          <w:t>27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Slovanská tř. 27 - patří Bytovému podniku města Plzně, dále byla plynofikována kotelna Výrobního družstva Styl v Koterovské ul. </w:t>
      </w:r>
      <w:smartTag w:uri="urn:schemas-microsoft-com:office:smarttags" w:element="metricconverter">
        <w:smartTagPr>
          <w:attr w:name="ProductID" w:val="13 a"/>
        </w:smartTagPr>
        <w:r w:rsidRPr="00462412">
          <w:rPr>
            <w:rFonts w:asciiTheme="majorHAnsi" w:hAnsiTheme="majorHAnsi" w:cs="Arial"/>
            <w:sz w:val="24"/>
            <w:szCs w:val="24"/>
          </w:rPr>
          <w:t>13 a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 rekonstruuje se kotelna ČSAO na Slovanské aleji.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2 dodržuje i nadále zákaz povolovat nové kotelny na pevná paliva u organizací. Nutno konstatovat, že stále největším znečišťovatelem ovzduší jsou výtopna ŽOS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Světovar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lokální vytápění ve vojenském objektu Slovany, sektorové kotelny Bytového podniku a bytových družstev, zvláště Chválenická 4, Božkovská 48, </w:t>
      </w:r>
      <w:r w:rsidRPr="00462412">
        <w:rPr>
          <w:rFonts w:asciiTheme="majorHAnsi" w:hAnsiTheme="majorHAnsi" w:cs="Arial"/>
          <w:sz w:val="24"/>
          <w:szCs w:val="24"/>
        </w:rPr>
        <w:lastRenderedPageBreak/>
        <w:t>Nepomucká 6, Zelenohorská a kotelna Stavebního podniku města Plzně na Koterovské tř.</w:t>
      </w:r>
    </w:p>
    <w:p w:rsidR="00EB4B10" w:rsidRPr="00D25477" w:rsidRDefault="00EB4B10" w:rsidP="00D25477"/>
    <w:sectPr w:rsidR="00EB4B10" w:rsidRPr="00D25477" w:rsidSect="00B0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DF" w:rsidRDefault="002654DF" w:rsidP="00403FAD">
      <w:pPr>
        <w:spacing w:after="0" w:line="240" w:lineRule="auto"/>
      </w:pPr>
      <w:r>
        <w:separator/>
      </w:r>
    </w:p>
  </w:endnote>
  <w:endnote w:type="continuationSeparator" w:id="0">
    <w:p w:rsidR="002654DF" w:rsidRDefault="002654DF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5A" w:rsidRDefault="009348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5A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DF" w:rsidRDefault="002654DF" w:rsidP="00403FAD">
      <w:pPr>
        <w:spacing w:after="0" w:line="240" w:lineRule="auto"/>
      </w:pPr>
      <w:r>
        <w:separator/>
      </w:r>
    </w:p>
  </w:footnote>
  <w:footnote w:type="continuationSeparator" w:id="0">
    <w:p w:rsidR="002654DF" w:rsidRDefault="002654DF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5A" w:rsidRDefault="009348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5A" w:rsidRDefault="0093485A" w:rsidP="0093485A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1986 - 1989</w:t>
    </w:r>
  </w:p>
  <w:p w:rsidR="0093485A" w:rsidRDefault="0093485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5A" w:rsidRDefault="0093485A" w:rsidP="0093485A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198</w:t>
    </w:r>
    <w:r>
      <w:t>6</w:t>
    </w:r>
    <w:r>
      <w:t xml:space="preserve"> - 198</w:t>
    </w:r>
    <w:r>
      <w:t>9</w:t>
    </w:r>
  </w:p>
  <w:p w:rsidR="0093485A" w:rsidRDefault="00934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2654DF"/>
    <w:rsid w:val="00365F8C"/>
    <w:rsid w:val="00390430"/>
    <w:rsid w:val="00403FAD"/>
    <w:rsid w:val="004325AC"/>
    <w:rsid w:val="00462412"/>
    <w:rsid w:val="00572309"/>
    <w:rsid w:val="00581B3F"/>
    <w:rsid w:val="006017BA"/>
    <w:rsid w:val="00604277"/>
    <w:rsid w:val="00774016"/>
    <w:rsid w:val="007E22A8"/>
    <w:rsid w:val="008934C8"/>
    <w:rsid w:val="0092088B"/>
    <w:rsid w:val="0093485A"/>
    <w:rsid w:val="00953C22"/>
    <w:rsid w:val="009C6E84"/>
    <w:rsid w:val="009F6894"/>
    <w:rsid w:val="00B04600"/>
    <w:rsid w:val="00B457F7"/>
    <w:rsid w:val="00B53DF7"/>
    <w:rsid w:val="00BD2A3C"/>
    <w:rsid w:val="00CE7CDE"/>
    <w:rsid w:val="00D25477"/>
    <w:rsid w:val="00D911E2"/>
    <w:rsid w:val="00E30811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477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477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2018-06-06T06:46:00Z</dcterms:created>
  <dcterms:modified xsi:type="dcterms:W3CDTF">2019-02-20T09:01:00Z</dcterms:modified>
</cp:coreProperties>
</file>